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20-1</w:t>
      </w:r>
      <w:r>
        <w:rPr>
          <w:spacing w:val="-3"/>
          <w:u w:val="thick"/>
        </w:rPr>
        <w:t> </w:t>
      </w:r>
      <w:r>
        <w:rPr>
          <w:u w:val="thick"/>
        </w:rPr>
        <w:t>OSPF</w:t>
      </w:r>
      <w:r>
        <w:rPr>
          <w:spacing w:val="-4"/>
          <w:u w:val="thick"/>
        </w:rPr>
        <w:t> </w:t>
      </w:r>
      <w:r>
        <w:rPr>
          <w:u w:val="thick"/>
        </w:rPr>
        <w:t>Configuration</w:t>
      </w:r>
      <w:r>
        <w:rPr>
          <w:spacing w:val="-2"/>
          <w:u w:val="thick"/>
        </w:rPr>
        <w:t> </w:t>
      </w:r>
      <w:r>
        <w:rPr>
          <w:u w:val="thick"/>
        </w:rPr>
        <w:t>–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2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1"/>
        <w:ind w:left="1279" w:right="1723"/>
      </w:pPr>
      <w:r>
        <w:rPr/>
        <w:t>In this lab you will configure the OSPF routing protocol. IP addresses have</w:t>
      </w:r>
      <w:r>
        <w:rPr>
          <w:spacing w:val="-65"/>
        </w:rPr>
        <w:t> </w:t>
      </w:r>
      <w:r>
        <w:rPr/>
        <w:t>already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configured on</w:t>
      </w:r>
      <w:r>
        <w:rPr>
          <w:spacing w:val="-1"/>
        </w:rPr>
        <w:t> </w:t>
      </w:r>
      <w:r>
        <w:rPr/>
        <w:t>the router interfaces.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spacing w:before="6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400050</wp:posOffset>
            </wp:positionH>
            <wp:positionV relativeFrom="paragraph">
              <wp:posOffset>233489</wp:posOffset>
            </wp:positionV>
            <wp:extent cx="6774722" cy="345471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722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0"/>
        <w:rPr>
          <w:rFonts w:ascii="Arial"/>
          <w:b/>
          <w:sz w:val="34"/>
        </w:rPr>
      </w:pPr>
    </w:p>
    <w:p>
      <w:pPr>
        <w:spacing w:before="0"/>
        <w:ind w:left="1277" w:right="999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198" w:right="1485"/>
        <w:jc w:val="center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’20-1</w:t>
      </w:r>
      <w:r>
        <w:rPr>
          <w:spacing w:val="-3"/>
        </w:rPr>
        <w:t> </w:t>
      </w:r>
      <w:r>
        <w:rPr/>
        <w:t>OSPF</w:t>
      </w:r>
      <w:r>
        <w:rPr>
          <w:spacing w:val="-2"/>
        </w:rPr>
        <w:t> </w:t>
      </w:r>
      <w:r>
        <w:rPr/>
        <w:t>Configuration.pkt’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1"/>
        </w:rPr>
        <w:t> </w:t>
      </w:r>
      <w:r>
        <w:rPr/>
        <w:t>Tracer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lab.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479" w:top="1380" w:bottom="660" w:left="520" w:right="8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OSPF</w:t>
      </w:r>
      <w:r>
        <w:rPr>
          <w:spacing w:val="-4"/>
          <w:u w:val="thick"/>
        </w:rPr>
        <w:t> </w:t>
      </w:r>
      <w:r>
        <w:rPr>
          <w:u w:val="thick"/>
        </w:rPr>
        <w:t>Basic</w:t>
      </w:r>
      <w:r>
        <w:rPr>
          <w:spacing w:val="-3"/>
          <w:u w:val="thick"/>
        </w:rPr>
        <w:t> </w:t>
      </w:r>
      <w:r>
        <w:rPr>
          <w:u w:val="thick"/>
        </w:rPr>
        <w:t>Configuration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4" w:after="0"/>
        <w:ind w:left="2000" w:right="2167" w:hanging="360"/>
        <w:jc w:val="left"/>
        <w:rPr>
          <w:sz w:val="24"/>
        </w:rPr>
      </w:pPr>
      <w:r>
        <w:rPr>
          <w:sz w:val="24"/>
        </w:rPr>
        <w:t>Enable a loopback interface on each router. Use the IP address</w:t>
      </w:r>
      <w:r>
        <w:rPr>
          <w:spacing w:val="-65"/>
          <w:sz w:val="24"/>
        </w:rPr>
        <w:t> </w:t>
      </w:r>
      <w:r>
        <w:rPr>
          <w:sz w:val="24"/>
        </w:rPr>
        <w:t>192.168.0.x/32, where ‘x’ is the router number. For example</w:t>
      </w:r>
      <w:r>
        <w:rPr>
          <w:spacing w:val="1"/>
          <w:sz w:val="24"/>
        </w:rPr>
        <w:t> </w:t>
      </w:r>
      <w:r>
        <w:rPr>
          <w:sz w:val="24"/>
        </w:rPr>
        <w:t>192.168.0.3/32</w:t>
      </w:r>
      <w:r>
        <w:rPr>
          <w:spacing w:val="-1"/>
          <w:sz w:val="24"/>
        </w:rPr>
        <w:t> </w:t>
      </w:r>
      <w:r>
        <w:rPr>
          <w:sz w:val="24"/>
        </w:rPr>
        <w:t>on R3.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047" w:hanging="360"/>
        <w:jc w:val="left"/>
        <w:rPr>
          <w:sz w:val="24"/>
        </w:rPr>
      </w:pPr>
      <w:r>
        <w:rPr>
          <w:sz w:val="24"/>
        </w:rPr>
        <w:t>Enable single area OSPF on routers R1 to R5. Ensure all networks except</w:t>
      </w:r>
      <w:r>
        <w:rPr>
          <w:spacing w:val="-65"/>
          <w:sz w:val="24"/>
        </w:rPr>
        <w:t> </w:t>
      </w:r>
      <w:r>
        <w:rPr>
          <w:sz w:val="24"/>
        </w:rPr>
        <w:t>172.16.0.0/24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203.0.113.0/24 are</w:t>
      </w:r>
      <w:r>
        <w:rPr>
          <w:spacing w:val="-1"/>
          <w:sz w:val="24"/>
        </w:rPr>
        <w:t> </w:t>
      </w:r>
      <w:r>
        <w:rPr>
          <w:sz w:val="24"/>
        </w:rPr>
        <w:t>advertised.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OSPF</w:t>
      </w:r>
      <w:r>
        <w:rPr>
          <w:spacing w:val="-1"/>
          <w:sz w:val="24"/>
        </w:rPr>
        <w:t> </w:t>
      </w:r>
      <w:r>
        <w:rPr>
          <w:sz w:val="24"/>
        </w:rPr>
        <w:t>Router</w:t>
      </w:r>
      <w:r>
        <w:rPr>
          <w:spacing w:val="-1"/>
          <w:sz w:val="24"/>
        </w:rPr>
        <w:t> </w:t>
      </w:r>
      <w:r>
        <w:rPr>
          <w:sz w:val="24"/>
        </w:rPr>
        <w:t>ID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R1?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0" w:hanging="361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formed</w:t>
      </w:r>
      <w:r>
        <w:rPr>
          <w:spacing w:val="-3"/>
          <w:sz w:val="24"/>
        </w:rPr>
        <w:t> </w:t>
      </w:r>
      <w:r>
        <w:rPr>
          <w:sz w:val="24"/>
        </w:rPr>
        <w:t>adjacencies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other.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1728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10.x.x.x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loopbacks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router’s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64"/>
          <w:sz w:val="24"/>
        </w:rPr>
        <w:t> </w:t>
      </w:r>
      <w:r>
        <w:rPr>
          <w:sz w:val="24"/>
        </w:rPr>
        <w:t>tables.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1138" w:hanging="360"/>
        <w:jc w:val="left"/>
        <w:rPr>
          <w:sz w:val="24"/>
        </w:rPr>
      </w:pPr>
      <w:r>
        <w:rPr>
          <w:sz w:val="24"/>
        </w:rPr>
        <w:t>Set the reference bandwidth so that a 100 Gbps interface will have a cost</w:t>
      </w:r>
      <w:r>
        <w:rPr>
          <w:spacing w:val="-64"/>
          <w:sz w:val="24"/>
        </w:rPr>
        <w:t> </w:t>
      </w:r>
      <w:r>
        <w:rPr>
          <w:sz w:val="24"/>
        </w:rPr>
        <w:t>of 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OSPF</w:t>
      </w:r>
      <w:r>
        <w:rPr>
          <w:spacing w:val="-2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FastEthernet</w:t>
      </w:r>
      <w:r>
        <w:rPr>
          <w:spacing w:val="-2"/>
          <w:sz w:val="24"/>
        </w:rPr>
        <w:t> </w:t>
      </w:r>
      <w:r>
        <w:rPr>
          <w:sz w:val="24"/>
        </w:rPr>
        <w:t>links?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this.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1460" w:hanging="360"/>
        <w:jc w:val="left"/>
        <w:rPr>
          <w:sz w:val="24"/>
        </w:rPr>
      </w:pPr>
      <w:r>
        <w:rPr>
          <w:sz w:val="24"/>
        </w:rPr>
        <w:t>What effect does this have on the cost to the 10.1.2.0/24 network from</w:t>
      </w:r>
      <w:r>
        <w:rPr>
          <w:spacing w:val="-65"/>
          <w:sz w:val="24"/>
        </w:rPr>
        <w:t> </w:t>
      </w:r>
      <w:r>
        <w:rPr>
          <w:sz w:val="24"/>
        </w:rPr>
        <w:t>R1?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OSPF</w:t>
      </w:r>
      <w:r>
        <w:rPr>
          <w:spacing w:val="-1"/>
          <w:u w:val="thick"/>
        </w:rPr>
        <w:t> </w:t>
      </w:r>
      <w:r>
        <w:rPr>
          <w:u w:val="thick"/>
        </w:rPr>
        <w:t>Cost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" w:after="0"/>
        <w:ind w:left="2000" w:right="1085" w:hanging="360"/>
        <w:jc w:val="left"/>
        <w:rPr>
          <w:sz w:val="24"/>
        </w:rPr>
      </w:pPr>
      <w:r>
        <w:rPr>
          <w:sz w:val="24"/>
        </w:rPr>
        <w:t>There are two possible paths which R1 could use to reach the 10.1.2.0/24</w:t>
      </w:r>
      <w:r>
        <w:rPr>
          <w:spacing w:val="-64"/>
          <w:sz w:val="24"/>
        </w:rPr>
        <w:t> </w:t>
      </w:r>
      <w:r>
        <w:rPr>
          <w:sz w:val="24"/>
        </w:rPr>
        <w:t>network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R5.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route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1"/>
          <w:sz w:val="24"/>
        </w:rPr>
        <w:t> </w:t>
      </w:r>
      <w:r>
        <w:rPr>
          <w:sz w:val="24"/>
        </w:rPr>
        <w:t>table?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6" w:hanging="360"/>
        <w:jc w:val="left"/>
        <w:rPr>
          <w:sz w:val="24"/>
        </w:rPr>
      </w:pPr>
      <w:r>
        <w:rPr>
          <w:sz w:val="24"/>
        </w:rPr>
        <w:t>Change this so that traffic from R1 to 10.1.2.0/24 will be load balanced via</w:t>
      </w:r>
      <w:r>
        <w:rPr>
          <w:spacing w:val="-65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R2 and R5.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182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traffic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10.1.2.0/24</w:t>
      </w:r>
      <w:r>
        <w:rPr>
          <w:spacing w:val="-2"/>
          <w:sz w:val="24"/>
        </w:rPr>
        <w:t> </w:t>
      </w:r>
      <w:r>
        <w:rPr>
          <w:sz w:val="24"/>
        </w:rPr>
        <w:t>network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2"/>
          <w:sz w:val="24"/>
        </w:rPr>
        <w:t> </w:t>
      </w:r>
      <w:r>
        <w:rPr>
          <w:sz w:val="24"/>
        </w:rPr>
        <w:t>balanced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64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R2 and R5.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520" w:right="800"/>
        </w:sectPr>
      </w:pPr>
    </w:p>
    <w:p>
      <w:pPr>
        <w:pStyle w:val="Heading1"/>
        <w:spacing w:before="80"/>
        <w:ind w:right="996"/>
        <w:rPr>
          <w:u w:val="none"/>
        </w:rPr>
      </w:pPr>
      <w:r>
        <w:rPr>
          <w:u w:val="thick"/>
        </w:rPr>
        <w:t>Default</w:t>
      </w:r>
      <w:r>
        <w:rPr>
          <w:spacing w:val="-5"/>
          <w:u w:val="thick"/>
        </w:rPr>
        <w:t> </w:t>
      </w:r>
      <w:r>
        <w:rPr>
          <w:u w:val="thick"/>
        </w:rPr>
        <w:t>Route</w:t>
      </w:r>
      <w:r>
        <w:rPr>
          <w:spacing w:val="-3"/>
          <w:u w:val="thick"/>
        </w:rPr>
        <w:t> </w:t>
      </w:r>
      <w:r>
        <w:rPr>
          <w:u w:val="thick"/>
        </w:rPr>
        <w:t>Injection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792" w:hanging="360"/>
        <w:jc w:val="left"/>
        <w:rPr>
          <w:sz w:val="24"/>
        </w:rPr>
      </w:pPr>
      <w:r>
        <w:rPr>
          <w:sz w:val="24"/>
        </w:rPr>
        <w:t>Ensure that all routers have a route to the 203.0.113.0/24 network.</w:t>
      </w:r>
      <w:r>
        <w:rPr>
          <w:spacing w:val="-64"/>
          <w:sz w:val="24"/>
        </w:rPr>
        <w:t> </w:t>
      </w:r>
      <w:r>
        <w:rPr>
          <w:sz w:val="24"/>
        </w:rPr>
        <w:t>Internal routes must not be advertised to the Service Provider at</w:t>
      </w:r>
      <w:r>
        <w:rPr>
          <w:spacing w:val="1"/>
          <w:sz w:val="24"/>
        </w:rPr>
        <w:t> </w:t>
      </w:r>
      <w:r>
        <w:rPr>
          <w:sz w:val="24"/>
        </w:rPr>
        <w:t>203.0.113.2.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path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203.0.113.0/24</w:t>
      </w:r>
      <w:r>
        <w:rPr>
          <w:spacing w:val="-3"/>
          <w:sz w:val="24"/>
        </w:rPr>
        <w:t> </w:t>
      </w:r>
      <w:r>
        <w:rPr>
          <w:sz w:val="24"/>
        </w:rPr>
        <w:t>network.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728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static</w:t>
      </w:r>
      <w:r>
        <w:rPr>
          <w:spacing w:val="-3"/>
          <w:sz w:val="24"/>
        </w:rPr>
        <w:t> </w:t>
      </w: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R4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64"/>
          <w:sz w:val="24"/>
        </w:rPr>
        <w:t> </w:t>
      </w:r>
      <w:r>
        <w:rPr>
          <w:sz w:val="24"/>
        </w:rPr>
        <w:t>provider at</w:t>
      </w:r>
      <w:r>
        <w:rPr>
          <w:spacing w:val="-1"/>
          <w:sz w:val="24"/>
        </w:rPr>
        <w:t> </w:t>
      </w:r>
      <w:r>
        <w:rPr>
          <w:sz w:val="24"/>
        </w:rPr>
        <w:t>203.0.113.2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OSPF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reach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route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Multi-Area</w:t>
      </w:r>
      <w:r>
        <w:rPr>
          <w:spacing w:val="-6"/>
          <w:u w:val="thick"/>
        </w:rPr>
        <w:t> </w:t>
      </w:r>
      <w:r>
        <w:rPr>
          <w:u w:val="thick"/>
        </w:rPr>
        <w:t>OSPF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60" w:after="0"/>
        <w:ind w:left="2000" w:right="1154" w:hanging="360"/>
        <w:jc w:val="left"/>
        <w:rPr>
          <w:sz w:val="24"/>
        </w:rPr>
      </w:pPr>
      <w:r>
        <w:rPr>
          <w:sz w:val="24"/>
        </w:rPr>
        <w:t>Convert the network to use multi-area OSPF. R3 and R4 should be</w:t>
      </w:r>
      <w:r>
        <w:rPr>
          <w:spacing w:val="1"/>
          <w:sz w:val="24"/>
        </w:rPr>
        <w:t> </w:t>
      </w:r>
      <w:r>
        <w:rPr>
          <w:sz w:val="24"/>
        </w:rPr>
        <w:t>backbone</w:t>
      </w:r>
      <w:r>
        <w:rPr>
          <w:spacing w:val="-3"/>
          <w:sz w:val="24"/>
        </w:rPr>
        <w:t> </w:t>
      </w:r>
      <w:r>
        <w:rPr>
          <w:sz w:val="24"/>
        </w:rPr>
        <w:t>routers,</w:t>
      </w:r>
      <w:r>
        <w:rPr>
          <w:spacing w:val="-1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normal</w:t>
      </w:r>
      <w:r>
        <w:rPr>
          <w:spacing w:val="-2"/>
          <w:sz w:val="24"/>
        </w:rPr>
        <w:t> </w:t>
      </w:r>
      <w:r>
        <w:rPr>
          <w:sz w:val="24"/>
        </w:rPr>
        <w:t>router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R5</w:t>
      </w:r>
      <w:r>
        <w:rPr>
          <w:spacing w:val="-2"/>
          <w:sz w:val="24"/>
        </w:rPr>
        <w:t> </w:t>
      </w:r>
      <w:r>
        <w:rPr>
          <w:sz w:val="24"/>
        </w:rPr>
        <w:t>ABRs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63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sz w:val="24"/>
        </w:rPr>
        <w:t>in the diagram</w:t>
      </w:r>
      <w:r>
        <w:rPr>
          <w:spacing w:val="1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ind w:left="2000" w:right="1175"/>
      </w:pPr>
      <w:r>
        <w:rPr/>
        <w:t>Save your changes to the startup config and reboot the routers to ensure</w:t>
      </w:r>
      <w:r>
        <w:rPr>
          <w:spacing w:val="-65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changes take effect.</w:t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444094</wp:posOffset>
            </wp:positionH>
            <wp:positionV relativeFrom="paragraph">
              <wp:posOffset>218688</wp:posOffset>
            </wp:positionV>
            <wp:extent cx="6526256" cy="301323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256" cy="30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2240" w:h="15840"/>
          <w:pgMar w:header="0" w:footer="479" w:top="1360" w:bottom="660" w:left="520" w:right="800"/>
        </w:sect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40" w:after="0"/>
        <w:ind w:left="206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router’s</w:t>
      </w:r>
      <w:r>
        <w:rPr>
          <w:spacing w:val="-2"/>
          <w:sz w:val="24"/>
        </w:rPr>
        <w:t> </w:t>
      </w:r>
      <w:r>
        <w:rPr>
          <w:sz w:val="24"/>
        </w:rPr>
        <w:t>interfaces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2"/>
          <w:sz w:val="24"/>
        </w:rPr>
        <w:t> </w:t>
      </w:r>
      <w:r>
        <w:rPr>
          <w:sz w:val="24"/>
        </w:rPr>
        <w:t>areas.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formed</w:t>
      </w:r>
      <w:r>
        <w:rPr>
          <w:spacing w:val="-3"/>
          <w:sz w:val="24"/>
        </w:rPr>
        <w:t> </w:t>
      </w:r>
      <w:r>
        <w:rPr>
          <w:sz w:val="24"/>
        </w:rPr>
        <w:t>adjacencies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other.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45" w:hanging="360"/>
        <w:jc w:val="left"/>
        <w:rPr>
          <w:sz w:val="24"/>
        </w:rPr>
      </w:pPr>
      <w:r>
        <w:rPr>
          <w:sz w:val="24"/>
        </w:rPr>
        <w:t>What change do you expect to see on R1’s routing table? Verify this (give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routing table</w:t>
      </w:r>
      <w:r>
        <w:rPr>
          <w:spacing w:val="-1"/>
          <w:sz w:val="24"/>
        </w:rPr>
        <w:t> </w:t>
      </w:r>
      <w:r>
        <w:rPr>
          <w:sz w:val="24"/>
        </w:rPr>
        <w:t>a few seconds</w:t>
      </w:r>
      <w:r>
        <w:rPr>
          <w:spacing w:val="-1"/>
          <w:sz w:val="24"/>
        </w:rPr>
        <w:t> </w:t>
      </w:r>
      <w:r>
        <w:rPr>
          <w:sz w:val="24"/>
        </w:rPr>
        <w:t>to converge).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2"/>
          <w:sz w:val="24"/>
        </w:rPr>
        <w:t> </w:t>
      </w:r>
      <w:r>
        <w:rPr>
          <w:sz w:val="24"/>
        </w:rPr>
        <w:t>less</w:t>
      </w:r>
      <w:r>
        <w:rPr>
          <w:spacing w:val="-2"/>
          <w:sz w:val="24"/>
        </w:rPr>
        <w:t> </w:t>
      </w:r>
      <w:r>
        <w:rPr>
          <w:sz w:val="24"/>
        </w:rPr>
        <w:t>routes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R1’s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table?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not?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6" w:hanging="360"/>
        <w:jc w:val="left"/>
        <w:rPr>
          <w:sz w:val="24"/>
        </w:rPr>
      </w:pPr>
      <w:r>
        <w:rPr>
          <w:sz w:val="24"/>
        </w:rPr>
        <w:t>Configure summary routes on the Area Border Routers for the 10.0.0.0/16</w:t>
      </w:r>
      <w:r>
        <w:rPr>
          <w:spacing w:val="-6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10.1.0.0/16 networks.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381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sees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single</w:t>
      </w:r>
      <w:r>
        <w:rPr>
          <w:spacing w:val="-3"/>
          <w:sz w:val="24"/>
        </w:rPr>
        <w:t> </w:t>
      </w:r>
      <w:r>
        <w:rPr>
          <w:sz w:val="24"/>
        </w:rPr>
        <w:t>summary</w:t>
      </w:r>
      <w:r>
        <w:rPr>
          <w:spacing w:val="-3"/>
          <w:sz w:val="24"/>
        </w:rPr>
        <w:t> </w:t>
      </w:r>
      <w:r>
        <w:rPr>
          <w:sz w:val="24"/>
        </w:rPr>
        <w:t>route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10.1.0.0/16</w:t>
      </w:r>
      <w:r>
        <w:rPr>
          <w:spacing w:val="-3"/>
          <w:sz w:val="24"/>
        </w:rPr>
        <w:t> </w:t>
      </w:r>
      <w:r>
        <w:rPr>
          <w:sz w:val="24"/>
        </w:rPr>
        <w:t>rather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64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routes for</w:t>
      </w:r>
      <w:r>
        <w:rPr>
          <w:spacing w:val="-2"/>
          <w:sz w:val="24"/>
        </w:rPr>
        <w:t> </w:t>
      </w:r>
      <w:r>
        <w:rPr>
          <w:sz w:val="24"/>
        </w:rPr>
        <w:t>the 10.1.x.x</w:t>
      </w:r>
      <w:r>
        <w:rPr>
          <w:spacing w:val="-1"/>
          <w:sz w:val="24"/>
        </w:rPr>
        <w:t> </w:t>
      </w:r>
      <w:r>
        <w:rPr>
          <w:sz w:val="24"/>
        </w:rPr>
        <w:t>networks.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1" w:after="0"/>
        <w:ind w:left="1999" w:right="1261" w:hanging="360"/>
        <w:jc w:val="left"/>
        <w:rPr>
          <w:sz w:val="24"/>
        </w:rPr>
      </w:pPr>
      <w:r>
        <w:rPr>
          <w:sz w:val="24"/>
        </w:rPr>
        <w:t>Verify R1 is receiving a summary route for the 10.1.0.0/16 network from</w:t>
      </w:r>
      <w:r>
        <w:rPr>
          <w:spacing w:val="-65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R2 and R5.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8" w:hanging="360"/>
        <w:jc w:val="left"/>
        <w:rPr>
          <w:sz w:val="24"/>
        </w:rPr>
      </w:pP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routing</w:t>
      </w:r>
      <w:r>
        <w:rPr>
          <w:spacing w:val="-3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10.1.0.0/16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R2</w:t>
      </w:r>
      <w:r>
        <w:rPr>
          <w:spacing w:val="-3"/>
          <w:sz w:val="24"/>
        </w:rPr>
        <w:t> </w:t>
      </w:r>
      <w:r>
        <w:rPr>
          <w:sz w:val="24"/>
        </w:rPr>
        <w:t>only.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load</w:t>
      </w:r>
      <w:r>
        <w:rPr>
          <w:spacing w:val="-2"/>
          <w:sz w:val="24"/>
        </w:rPr>
        <w:t> </w:t>
      </w:r>
      <w:r>
        <w:rPr>
          <w:sz w:val="24"/>
        </w:rPr>
        <w:t>balancing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traffic through both R2</w:t>
      </w:r>
      <w:r>
        <w:rPr>
          <w:spacing w:val="-1"/>
          <w:sz w:val="24"/>
        </w:rPr>
        <w:t> </w:t>
      </w:r>
      <w:r>
        <w:rPr>
          <w:sz w:val="24"/>
        </w:rPr>
        <w:t>and R5?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DR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3"/>
          <w:u w:val="thick"/>
        </w:rPr>
        <w:t> </w:t>
      </w:r>
      <w:r>
        <w:rPr>
          <w:u w:val="thick"/>
        </w:rPr>
        <w:t>BDR</w:t>
      </w:r>
      <w:r>
        <w:rPr>
          <w:spacing w:val="-4"/>
          <w:u w:val="thick"/>
        </w:rPr>
        <w:t> </w:t>
      </w:r>
      <w:r>
        <w:rPr>
          <w:u w:val="thick"/>
        </w:rPr>
        <w:t>Designated</w:t>
      </w:r>
      <w:r>
        <w:rPr>
          <w:spacing w:val="-2"/>
          <w:u w:val="thick"/>
        </w:rPr>
        <w:t> </w:t>
      </w:r>
      <w:r>
        <w:rPr>
          <w:u w:val="thick"/>
        </w:rPr>
        <w:t>Routers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1205175</wp:posOffset>
            </wp:positionH>
            <wp:positionV relativeFrom="paragraph">
              <wp:posOffset>130068</wp:posOffset>
            </wp:positionV>
            <wp:extent cx="5329387" cy="2139696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87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554" w:hanging="360"/>
        <w:jc w:val="left"/>
        <w:rPr>
          <w:sz w:val="24"/>
        </w:rPr>
      </w:pPr>
      <w:r>
        <w:rPr>
          <w:sz w:val="24"/>
        </w:rPr>
        <w:t>Enable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loopback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R6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R9.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64"/>
          <w:sz w:val="24"/>
        </w:rPr>
        <w:t> </w:t>
      </w:r>
      <w:r>
        <w:rPr>
          <w:sz w:val="24"/>
        </w:rPr>
        <w:t>192.168.0.x/32, where ‘x’ is the router number. For example</w:t>
      </w:r>
      <w:r>
        <w:rPr>
          <w:spacing w:val="1"/>
          <w:sz w:val="24"/>
        </w:rPr>
        <w:t> </w:t>
      </w:r>
      <w:r>
        <w:rPr>
          <w:sz w:val="24"/>
        </w:rPr>
        <w:t>192.168.0.6/32</w:t>
      </w:r>
      <w:r>
        <w:rPr>
          <w:spacing w:val="-1"/>
          <w:sz w:val="24"/>
        </w:rPr>
        <w:t> </w:t>
      </w:r>
      <w:r>
        <w:rPr>
          <w:sz w:val="24"/>
        </w:rPr>
        <w:t>on R6.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913" w:hanging="360"/>
        <w:jc w:val="left"/>
        <w:rPr>
          <w:sz w:val="24"/>
        </w:rPr>
      </w:pPr>
      <w:r>
        <w:rPr>
          <w:sz w:val="24"/>
        </w:rPr>
        <w:t>Enable OSPF for Area 0 on the Loopback 0 and FastEthernet 0/0</w:t>
      </w:r>
      <w:r>
        <w:rPr>
          <w:spacing w:val="-65"/>
          <w:sz w:val="24"/>
        </w:rPr>
        <w:t> </w:t>
      </w:r>
      <w:r>
        <w:rPr>
          <w:sz w:val="24"/>
        </w:rPr>
        <w:t>interfaces</w:t>
      </w:r>
      <w:r>
        <w:rPr>
          <w:spacing w:val="-1"/>
          <w:sz w:val="24"/>
        </w:rPr>
        <w:t> </w:t>
      </w:r>
      <w:r>
        <w:rPr>
          <w:sz w:val="24"/>
        </w:rPr>
        <w:t>on routers</w:t>
      </w:r>
      <w:r>
        <w:rPr>
          <w:spacing w:val="-1"/>
          <w:sz w:val="24"/>
        </w:rPr>
        <w:t> </w:t>
      </w:r>
      <w:r>
        <w:rPr>
          <w:sz w:val="24"/>
        </w:rPr>
        <w:t>R6 to R9.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400" w:bottom="660" w:left="520" w:right="800"/>
        </w:sect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40" w:after="0"/>
        <w:ind w:left="1999" w:right="1594" w:hanging="360"/>
        <w:jc w:val="left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bandwidth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R6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R9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100</w:t>
      </w:r>
      <w:r>
        <w:rPr>
          <w:spacing w:val="-2"/>
          <w:sz w:val="24"/>
        </w:rPr>
        <w:t> </w:t>
      </w:r>
      <w:r>
        <w:rPr>
          <w:sz w:val="24"/>
        </w:rPr>
        <w:t>Gbps</w:t>
      </w:r>
      <w:r>
        <w:rPr>
          <w:spacing w:val="-64"/>
          <w:sz w:val="24"/>
        </w:rPr>
        <w:t> </w:t>
      </w:r>
      <w:r>
        <w:rPr>
          <w:sz w:val="24"/>
        </w:rPr>
        <w:t>interface</w:t>
      </w:r>
      <w:r>
        <w:rPr>
          <w:spacing w:val="-1"/>
          <w:sz w:val="24"/>
        </w:rPr>
        <w:t> </w:t>
      </w:r>
      <w:r>
        <w:rPr>
          <w:sz w:val="24"/>
        </w:rPr>
        <w:t>will have a cost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65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expect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BDR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Ethernet</w:t>
      </w:r>
      <w:r>
        <w:rPr>
          <w:spacing w:val="-64"/>
          <w:sz w:val="24"/>
        </w:rPr>
        <w:t> </w:t>
      </w:r>
      <w:r>
        <w:rPr>
          <w:sz w:val="24"/>
        </w:rPr>
        <w:t>segment?</w:t>
      </w:r>
      <w:r>
        <w:rPr>
          <w:spacing w:val="-1"/>
          <w:sz w:val="24"/>
        </w:rPr>
        <w:t> </w:t>
      </w:r>
      <w:r>
        <w:rPr>
          <w:sz w:val="24"/>
        </w:rPr>
        <w:t>Verify this.</w:t>
      </w: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181" w:after="0"/>
        <w:ind w:left="2067" w:right="0" w:hanging="428"/>
        <w:jc w:val="left"/>
        <w:rPr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R6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Router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changing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R6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Router.</w:t>
      </w:r>
    </w:p>
    <w:sectPr>
      <w:pgSz w:w="12240" w:h="15840"/>
      <w:pgMar w:header="0" w:footer="479" w:top="1400" w:bottom="660" w:left="5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0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7" w:right="997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277" w:right="1000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9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fastlane</dc:creator>
  <dc:title>Lab 1</dc:title>
  <dcterms:created xsi:type="dcterms:W3CDTF">2023-01-17T15:37:45Z</dcterms:created>
  <dcterms:modified xsi:type="dcterms:W3CDTF">2023-01-17T15:37:45Z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